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WAX – Impregnácia pro koženú obuv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 sprejom INPRODUCTS budú vaše kožené topánky ako zo škatuľky. Tekutý vosk lícovú kožu zvláčni a dodá jej potrebné látky, vrstva kremíkových nanočastíc ochráni obuv pred znečistením a soľou a nepustí k vašim chodidlám vlhkosť. S prípravkom INPRODUCTS bude vaša kožená obuv vyzerať vždy výborne –  a ešte niekoľkonásobne predĺžite jej životnosť.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Prečo si vybrať impregnáciu na koženú obuv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Zvláčni kožu a zabráni jej popraskaniu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Vosková prímes prírodnú kožu vyživuje a bráni jej popraskaniu na prudkom slnku aj v mrazivom počasí. Obnovuje tiež pôvodnú farbu a lesk materiálu.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Zabráni zachytávaniu nečistôt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Roztok vytvorí na povrchu kože ochrannú kremíkovú vrstvu. Tá odpudzuje vodu aj nečistoty a bráni vzniku nevzhľadných škvŕn.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Zvyšuje odolnosť proti posypovej soli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Kremíková ochranná vrstva odpudzuje počas zimnej sezóny posypovú soľ – a tým zabraňuje poškodeniu obuvi.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Obnovuje vzhľad a chráni pred UV žiarením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Nanočastice chránia materiál pred poškodením slnečnými lúčmi. Vďaka tejto kombinácii vám kožené topánky vydržia v skvelom stave slúžiť mnoho rokov.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Ochránite všetky typy kožených topánok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spoločenskú obuv,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dámske čižmy,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motorkársku obuv,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mokasíny,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turistické a športové topánky,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armádnu a policajnú obuv.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Ako sprej používať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Prípravok INPRODUCTS nanášajte na vyčistenú, suchú obuv. Pred použitím sprej dôkladne pretrepte.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Roztok nanášajte v súvislej vrstve zo vzdialenosti 10 až 15 cm. Po aplikácii ho nechajte 5 minút pôsobiť a votrite ho do kože topánok priloženou špongiou.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Aplikáciu (nanesenie a votretie roztoku) po 15 minútach ešte raz zopakujte.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 nanesení počkajte 24 hodín – za tento čas sa na povrchu vytvorí ochranná kremíková vrstva. Počas schnutia umiestnite obuv mimo dosahu slnečných lúčov, do vetraných priestorov s teplotou 10 až 35 °C. Schnutie nijako neurýchľujte!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roztokom skladujte pri teplotách 3 až 30 °C a mimo dosahu slnečného žiarenia. Pri poklese teploty pod 3 °C a zamrznutiu roztoku môže dôjsť k jeho znehodnoteniu.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ochrany proti vode, nečistotám a soli (podľa intenzity nosenia obuvi), dlhodobá výživa a zvláčnenie materiálu,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spotreba: 25 až 50 ml na 1 m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podľa absorpčných vlastností materiálu,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čas použiteľnosti: minimálne 2 roky od dátumu výroby,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obsah balenia: 200 ml roztoku, aplikačná špongia.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Zmes modifikovaných kremíkových nanočastíc a vosku, funkcionalizovaný polymér, etanol, kyselina octová.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+G6F3wakvP1CyffJv07VSwuhg==">AMUW2mVi13oCX6iUKRZwUY3zV6Rb6yq+ly9ES1vSn2R3fiw3yD/2pYhA7D5WHy0/2fUhhS/eBsa6O9iaQjpQMAkcArbT1EeQPq7Rskco9pfWCenSMdrlSWoNQdGWP7bP8Q0Ll5VzabAQb9nWNk8BfJQ71u+MGCSaCcPhmoPekPD2Tywpu5Tllz3Ha//+EudYn+VPFp4ar1wy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